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center"/>
        <w:rPr>
          <w:rFonts w:ascii="微软雅黑" w:hAnsi="微软雅黑" w:eastAsia="微软雅黑" w:cs="微软雅黑"/>
          <w:i w:val="0"/>
          <w:caps w:val="0"/>
          <w:color w:val="282828"/>
          <w:spacing w:val="0"/>
          <w:sz w:val="30"/>
          <w:szCs w:val="30"/>
        </w:rPr>
      </w:pPr>
      <w:r>
        <w:rPr>
          <w:rFonts w:hint="eastAsia" w:ascii="微软雅黑" w:hAnsi="微软雅黑" w:eastAsia="微软雅黑" w:cs="微软雅黑"/>
          <w:i w:val="0"/>
          <w:caps w:val="0"/>
          <w:color w:val="282828"/>
          <w:spacing w:val="0"/>
          <w:sz w:val="30"/>
          <w:szCs w:val="30"/>
          <w:bdr w:val="none" w:color="auto" w:sz="0" w:space="0"/>
          <w:shd w:val="clear" w:fill="FFFFFF"/>
        </w:rPr>
        <w:t>湖北经济学院普通本科毕业生学士学位授予管理办法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ascii="仿宋" w:hAnsi="仿宋" w:eastAsia="仿宋" w:cs="仿宋"/>
          <w:caps w:val="0"/>
          <w:color w:val="000000"/>
          <w:spacing w:val="0"/>
          <w:sz w:val="25"/>
          <w:szCs w:val="25"/>
          <w:bdr w:val="none" w:color="auto" w:sz="0" w:space="0"/>
          <w:shd w:val="clear" w:fill="FFFFFF"/>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ascii="Tahoma" w:hAnsi="Tahoma" w:eastAsia="Tahoma" w:cs="Tahoma"/>
          <w:caps w:val="0"/>
          <w:color w:val="333333"/>
          <w:spacing w:val="0"/>
          <w:sz w:val="16"/>
          <w:szCs w:val="16"/>
        </w:rPr>
      </w:pPr>
      <w:r>
        <w:rPr>
          <w:rFonts w:ascii="仿宋" w:hAnsi="仿宋" w:eastAsia="仿宋" w:cs="仿宋"/>
          <w:caps w:val="0"/>
          <w:color w:val="000000"/>
          <w:spacing w:val="0"/>
          <w:sz w:val="25"/>
          <w:szCs w:val="25"/>
          <w:bdr w:val="none" w:color="auto" w:sz="0" w:space="0"/>
          <w:shd w:val="clear" w:fill="FFFFFF"/>
        </w:rPr>
        <w:t>鄂经院发〔</w:t>
      </w:r>
      <w:r>
        <w:rPr>
          <w:rFonts w:ascii="Times New Roman" w:hAnsi="Times New Roman" w:eastAsia="Tahoma" w:cs="Times New Roman"/>
          <w:caps w:val="0"/>
          <w:color w:val="000000"/>
          <w:spacing w:val="0"/>
          <w:sz w:val="25"/>
          <w:szCs w:val="25"/>
          <w:bdr w:val="none" w:color="auto" w:sz="0" w:space="0"/>
          <w:shd w:val="clear" w:fill="FFFFFF"/>
          <w:lang w:val="en-US"/>
        </w:rPr>
        <w:t>2019</w:t>
      </w:r>
      <w:r>
        <w:rPr>
          <w:rFonts w:hint="eastAsia" w:ascii="仿宋" w:hAnsi="仿宋" w:eastAsia="仿宋" w:cs="仿宋"/>
          <w:caps w:val="0"/>
          <w:color w:val="000000"/>
          <w:spacing w:val="0"/>
          <w:sz w:val="25"/>
          <w:szCs w:val="25"/>
          <w:bdr w:val="none" w:color="auto" w:sz="0" w:space="0"/>
          <w:shd w:val="clear" w:fill="FFFFFF"/>
        </w:rPr>
        <w:t>〕</w:t>
      </w:r>
      <w:r>
        <w:rPr>
          <w:rFonts w:hint="default" w:ascii="Times New Roman" w:hAnsi="Times New Roman" w:eastAsia="Tahoma" w:cs="Times New Roman"/>
          <w:caps w:val="0"/>
          <w:color w:val="000000"/>
          <w:spacing w:val="0"/>
          <w:sz w:val="25"/>
          <w:szCs w:val="25"/>
          <w:bdr w:val="none" w:color="auto" w:sz="0" w:space="0"/>
          <w:shd w:val="clear" w:fill="FFFFFF"/>
          <w:lang w:val="en-US"/>
        </w:rPr>
        <w:t>21</w:t>
      </w:r>
      <w:r>
        <w:rPr>
          <w:rFonts w:hint="eastAsia" w:ascii="仿宋" w:hAnsi="仿宋" w:eastAsia="仿宋" w:cs="仿宋"/>
          <w:caps w:val="0"/>
          <w:color w:val="000000"/>
          <w:spacing w:val="0"/>
          <w:sz w:val="25"/>
          <w:szCs w:val="25"/>
          <w:bdr w:val="none" w:color="auto" w:sz="0" w:space="0"/>
          <w:shd w:val="clear" w:fill="FFFFFF"/>
        </w:rPr>
        <w:t>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2" w:afterAutospacing="0" w:line="492" w:lineRule="atLeast"/>
        <w:ind w:left="0" w:right="0" w:firstLine="516"/>
        <w:jc w:val="left"/>
        <w:rPr>
          <w:rFonts w:hint="default" w:ascii="Tahoma" w:hAnsi="Tahoma" w:eastAsia="Tahoma" w:cs="Tahoma"/>
          <w:caps w:val="0"/>
          <w:color w:val="333333"/>
          <w:spacing w:val="0"/>
          <w:sz w:val="16"/>
          <w:szCs w:val="16"/>
        </w:rPr>
      </w:pPr>
      <w:r>
        <w:rPr>
          <w:rFonts w:hint="default" w:ascii="Tahoma" w:hAnsi="Tahoma" w:eastAsia="Tahoma" w:cs="Tahoma"/>
          <w:caps w:val="0"/>
          <w:color w:val="333333"/>
          <w:spacing w:val="0"/>
          <w:kern w:val="0"/>
          <w:sz w:val="16"/>
          <w:szCs w:val="16"/>
          <w:bdr w:val="none" w:color="auto" w:sz="0" w:space="0"/>
          <w:shd w:val="clear" w:fill="FFFFFF"/>
          <w:lang w:val="en-US" w:eastAsia="zh-CN" w:bidi="ar"/>
        </w:rPr>
        <w:t>                                                    </w:t>
      </w:r>
      <w:r>
        <w:rPr>
          <w:rFonts w:hint="default" w:ascii="Times New Roman" w:hAnsi="Times New Roman" w:eastAsia="Tahoma" w:cs="Times New Roman"/>
          <w:caps w:val="0"/>
          <w:color w:val="000000"/>
          <w:spacing w:val="0"/>
          <w:kern w:val="0"/>
          <w:sz w:val="25"/>
          <w:szCs w:val="25"/>
          <w:bdr w:val="none" w:color="auto" w:sz="0" w:space="0"/>
          <w:shd w:val="clear" w:fill="FFFFFF"/>
          <w:lang w:val="en-US" w:eastAsia="zh-CN" w:bidi="ar"/>
        </w:rPr>
        <w:t>2019</w:t>
      </w:r>
      <w:r>
        <w:rPr>
          <w:rFonts w:hint="eastAsia" w:ascii="仿宋" w:hAnsi="仿宋" w:eastAsia="仿宋" w:cs="仿宋"/>
          <w:caps w:val="0"/>
          <w:color w:val="000000"/>
          <w:spacing w:val="0"/>
          <w:kern w:val="0"/>
          <w:sz w:val="25"/>
          <w:szCs w:val="25"/>
          <w:bdr w:val="none" w:color="auto" w:sz="0" w:space="0"/>
          <w:shd w:val="clear" w:fill="FFFFFF"/>
          <w:lang w:val="en-US" w:eastAsia="zh-CN" w:bidi="ar"/>
        </w:rPr>
        <w:t>年</w:t>
      </w:r>
      <w:r>
        <w:rPr>
          <w:rFonts w:hint="default" w:ascii="Times New Roman" w:hAnsi="Times New Roman" w:eastAsia="Tahoma" w:cs="Times New Roman"/>
          <w:caps w:val="0"/>
          <w:color w:val="000000"/>
          <w:spacing w:val="0"/>
          <w:kern w:val="0"/>
          <w:sz w:val="25"/>
          <w:szCs w:val="25"/>
          <w:bdr w:val="none" w:color="auto" w:sz="0" w:space="0"/>
          <w:shd w:val="clear" w:fill="FFFFFF"/>
          <w:lang w:val="en-US" w:eastAsia="zh-CN" w:bidi="ar"/>
        </w:rPr>
        <w:t>3</w:t>
      </w:r>
      <w:r>
        <w:rPr>
          <w:rFonts w:hint="eastAsia" w:ascii="仿宋" w:hAnsi="仿宋" w:eastAsia="仿宋" w:cs="仿宋"/>
          <w:caps w:val="0"/>
          <w:color w:val="000000"/>
          <w:spacing w:val="0"/>
          <w:kern w:val="0"/>
          <w:sz w:val="25"/>
          <w:szCs w:val="25"/>
          <w:bdr w:val="none" w:color="auto" w:sz="0" w:space="0"/>
          <w:shd w:val="clear" w:fill="FFFFFF"/>
          <w:lang w:val="en-US" w:eastAsia="zh-CN" w:bidi="ar"/>
        </w:rPr>
        <w:t>月</w:t>
      </w:r>
      <w:r>
        <w:rPr>
          <w:rFonts w:hint="default" w:ascii="Times New Roman" w:hAnsi="Times New Roman" w:eastAsia="Tahoma" w:cs="Times New Roman"/>
          <w:caps w:val="0"/>
          <w:color w:val="000000"/>
          <w:spacing w:val="0"/>
          <w:kern w:val="0"/>
          <w:sz w:val="25"/>
          <w:szCs w:val="25"/>
          <w:bdr w:val="none" w:color="auto" w:sz="0" w:space="0"/>
          <w:shd w:val="clear" w:fill="FFFFFF"/>
          <w:lang w:val="en-US" w:eastAsia="zh-CN" w:bidi="ar"/>
        </w:rPr>
        <w:t>6</w:t>
      </w:r>
      <w:r>
        <w:rPr>
          <w:rFonts w:hint="eastAsia" w:ascii="仿宋" w:hAnsi="仿宋" w:eastAsia="仿宋" w:cs="仿宋"/>
          <w:caps w:val="0"/>
          <w:color w:val="000000"/>
          <w:spacing w:val="0"/>
          <w:kern w:val="0"/>
          <w:sz w:val="25"/>
          <w:szCs w:val="25"/>
          <w:bdr w:val="none" w:color="auto" w:sz="0" w:space="0"/>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2" w:afterAutospacing="0" w:line="492" w:lineRule="atLeast"/>
        <w:ind w:left="0" w:right="0" w:firstLine="516"/>
        <w:jc w:val="left"/>
        <w:rPr>
          <w:rFonts w:hint="default" w:ascii="Tahoma" w:hAnsi="Tahoma" w:eastAsia="Tahoma" w:cs="Tahoma"/>
          <w:caps w:val="0"/>
          <w:color w:val="333333"/>
          <w:spacing w:val="0"/>
          <w:sz w:val="16"/>
          <w:szCs w:val="16"/>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2" w:afterAutospacing="0" w:line="492" w:lineRule="atLeast"/>
        <w:ind w:left="0" w:right="0" w:firstLine="516"/>
        <w:jc w:val="left"/>
        <w:rPr>
          <w:rFonts w:hint="default" w:ascii="Tahoma" w:hAnsi="Tahoma" w:eastAsia="Tahoma" w:cs="Tahoma"/>
          <w:caps w:val="0"/>
          <w:color w:val="333333"/>
          <w:spacing w:val="0"/>
          <w:sz w:val="16"/>
          <w:szCs w:val="16"/>
        </w:rPr>
      </w:pPr>
      <w:r>
        <w:rPr>
          <w:rFonts w:hint="eastAsia" w:ascii="仿宋" w:hAnsi="仿宋" w:eastAsia="仿宋" w:cs="仿宋"/>
          <w:caps w:val="0"/>
          <w:color w:val="333333"/>
          <w:spacing w:val="0"/>
          <w:kern w:val="0"/>
          <w:sz w:val="25"/>
          <w:szCs w:val="25"/>
          <w:bdr w:val="none" w:color="auto" w:sz="0" w:space="0"/>
          <w:shd w:val="clear" w:fill="FFFFFF"/>
          <w:lang w:val="en-US" w:eastAsia="zh-CN" w:bidi="ar"/>
        </w:rPr>
        <w:t>为规范我校学士学位授予工作，依据《中华人民共和国学位条例》《中华人民共和国学位条例暂行实施办法》及《湖北省学位委员会关于授予学士学位办法（试行）》，结合我校实际情况，制定本办法。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2" w:afterAutospacing="0" w:line="492" w:lineRule="atLeast"/>
        <w:ind w:left="0" w:right="0" w:firstLine="516"/>
        <w:jc w:val="left"/>
        <w:rPr>
          <w:rFonts w:hint="default" w:ascii="Tahoma" w:hAnsi="Tahoma" w:eastAsia="Tahoma" w:cs="Tahoma"/>
          <w:caps w:val="0"/>
          <w:color w:val="333333"/>
          <w:spacing w:val="0"/>
          <w:sz w:val="16"/>
          <w:szCs w:val="16"/>
        </w:rPr>
      </w:pPr>
      <w:r>
        <w:rPr>
          <w:rFonts w:hint="eastAsia" w:ascii="仿宋" w:hAnsi="仿宋" w:eastAsia="仿宋" w:cs="仿宋"/>
          <w:caps w:val="0"/>
          <w:color w:val="333333"/>
          <w:spacing w:val="0"/>
          <w:kern w:val="0"/>
          <w:sz w:val="25"/>
          <w:szCs w:val="25"/>
          <w:bdr w:val="none" w:color="auto" w:sz="0" w:space="0"/>
          <w:shd w:val="clear" w:fill="FFFFFF"/>
          <w:lang w:val="en-US" w:eastAsia="zh-CN" w:bidi="ar"/>
        </w:rPr>
        <w:t>第一条各专业学士学位按教育部颁发的《普通高等学校本科专业目录》相应的学科门类授予。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2" w:afterAutospacing="0" w:line="492" w:lineRule="atLeast"/>
        <w:ind w:left="0" w:right="0" w:firstLine="516"/>
        <w:jc w:val="left"/>
        <w:rPr>
          <w:rFonts w:hint="default" w:ascii="Tahoma" w:hAnsi="Tahoma" w:eastAsia="Tahoma" w:cs="Tahoma"/>
          <w:caps w:val="0"/>
          <w:color w:val="333333"/>
          <w:spacing w:val="0"/>
          <w:sz w:val="16"/>
          <w:szCs w:val="16"/>
        </w:rPr>
      </w:pPr>
      <w:r>
        <w:rPr>
          <w:rFonts w:hint="eastAsia" w:ascii="仿宋" w:hAnsi="仿宋" w:eastAsia="仿宋" w:cs="仿宋"/>
          <w:caps w:val="0"/>
          <w:color w:val="333333"/>
          <w:spacing w:val="0"/>
          <w:kern w:val="0"/>
          <w:sz w:val="25"/>
          <w:szCs w:val="25"/>
          <w:bdr w:val="none" w:color="auto" w:sz="0" w:space="0"/>
          <w:shd w:val="clear" w:fill="FFFFFF"/>
          <w:lang w:val="en-US" w:eastAsia="zh-CN" w:bidi="ar"/>
        </w:rPr>
        <w:t>第二条我校的普通本科毕业生，拥护中国共产党的领导、拥护社会主义制度、拥护中华人民共和国宪法，遵守法律、法规，在学籍管理规定的修业年限内，达到本科人才培养方案的各项要求，修满学分，经审核准予毕业，可以按照本办法的规定申请学士学位。辅修双学士学位的学生，已达到主修专业学士学位授予资格，且达到辅修学位授予条件的，可申请双学士学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2" w:afterAutospacing="0" w:line="492" w:lineRule="atLeast"/>
        <w:ind w:left="0" w:right="0" w:firstLine="516"/>
        <w:jc w:val="left"/>
        <w:rPr>
          <w:rFonts w:hint="default" w:ascii="Tahoma" w:hAnsi="Tahoma" w:eastAsia="Tahoma" w:cs="Tahoma"/>
          <w:caps w:val="0"/>
          <w:color w:val="333333"/>
          <w:spacing w:val="0"/>
          <w:sz w:val="16"/>
          <w:szCs w:val="16"/>
        </w:rPr>
      </w:pPr>
      <w:r>
        <w:rPr>
          <w:rFonts w:hint="eastAsia" w:ascii="仿宋" w:hAnsi="仿宋" w:eastAsia="仿宋" w:cs="仿宋"/>
          <w:caps w:val="0"/>
          <w:color w:val="333333"/>
          <w:spacing w:val="0"/>
          <w:kern w:val="0"/>
          <w:sz w:val="25"/>
          <w:szCs w:val="25"/>
          <w:bdr w:val="none" w:color="auto" w:sz="0" w:space="0"/>
          <w:shd w:val="clear" w:fill="FFFFFF"/>
          <w:lang w:val="en-US" w:eastAsia="zh-CN" w:bidi="ar"/>
        </w:rPr>
        <w:t>第三条学士学位授予工作遵循</w:t>
      </w:r>
      <w:r>
        <w:rPr>
          <w:rFonts w:hint="default" w:ascii="Times New Roman" w:hAnsi="Times New Roman" w:eastAsia="Tahoma" w:cs="Times New Roman"/>
          <w:caps w:val="0"/>
          <w:color w:val="333333"/>
          <w:spacing w:val="0"/>
          <w:kern w:val="0"/>
          <w:sz w:val="25"/>
          <w:szCs w:val="25"/>
          <w:bdr w:val="none" w:color="auto" w:sz="0" w:space="0"/>
          <w:shd w:val="clear" w:fill="FFFFFF"/>
          <w:lang w:val="en-US" w:eastAsia="zh-CN" w:bidi="ar"/>
        </w:rPr>
        <w:t>“</w:t>
      </w:r>
      <w:r>
        <w:rPr>
          <w:rFonts w:hint="eastAsia" w:ascii="仿宋" w:hAnsi="仿宋" w:eastAsia="仿宋" w:cs="仿宋"/>
          <w:caps w:val="0"/>
          <w:color w:val="333333"/>
          <w:spacing w:val="0"/>
          <w:kern w:val="0"/>
          <w:sz w:val="25"/>
          <w:szCs w:val="25"/>
          <w:bdr w:val="none" w:color="auto" w:sz="0" w:space="0"/>
          <w:shd w:val="clear" w:fill="FFFFFF"/>
          <w:lang w:val="en-US" w:eastAsia="zh-CN" w:bidi="ar"/>
        </w:rPr>
        <w:t>坚持标准、严格把关、保证质量、宁缺毋滥</w:t>
      </w:r>
      <w:r>
        <w:rPr>
          <w:rFonts w:hint="default" w:ascii="Times New Roman" w:hAnsi="Times New Roman" w:eastAsia="Tahoma" w:cs="Times New Roman"/>
          <w:caps w:val="0"/>
          <w:color w:val="333333"/>
          <w:spacing w:val="0"/>
          <w:kern w:val="0"/>
          <w:sz w:val="25"/>
          <w:szCs w:val="25"/>
          <w:bdr w:val="none" w:color="auto" w:sz="0" w:space="0"/>
          <w:shd w:val="clear" w:fill="FFFFFF"/>
          <w:lang w:val="en-US" w:eastAsia="zh-CN" w:bidi="ar"/>
        </w:rPr>
        <w:t>”</w:t>
      </w:r>
      <w:r>
        <w:rPr>
          <w:rFonts w:hint="eastAsia" w:ascii="仿宋" w:hAnsi="仿宋" w:eastAsia="仿宋" w:cs="仿宋"/>
          <w:caps w:val="0"/>
          <w:color w:val="333333"/>
          <w:spacing w:val="0"/>
          <w:kern w:val="0"/>
          <w:sz w:val="25"/>
          <w:szCs w:val="25"/>
          <w:bdr w:val="none" w:color="auto" w:sz="0" w:space="0"/>
          <w:shd w:val="clear" w:fill="FFFFFF"/>
          <w:lang w:val="en-US" w:eastAsia="zh-CN" w:bidi="ar"/>
        </w:rPr>
        <w:t>的原则。对已授予学士学位者，如发现有舞弊或弄虚作假等严重行为的，经学校学位评定委员会审议后予以撤销，并报湖北省学位委员会办公室备案。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2" w:afterAutospacing="0" w:line="492" w:lineRule="atLeast"/>
        <w:ind w:left="0" w:right="0" w:firstLine="516"/>
        <w:jc w:val="left"/>
        <w:rPr>
          <w:rFonts w:hint="default" w:ascii="Tahoma" w:hAnsi="Tahoma" w:eastAsia="Tahoma" w:cs="Tahoma"/>
          <w:caps w:val="0"/>
          <w:color w:val="333333"/>
          <w:spacing w:val="0"/>
          <w:sz w:val="16"/>
          <w:szCs w:val="16"/>
        </w:rPr>
      </w:pPr>
      <w:r>
        <w:rPr>
          <w:rFonts w:hint="eastAsia" w:ascii="仿宋" w:hAnsi="仿宋" w:eastAsia="仿宋" w:cs="仿宋"/>
          <w:caps w:val="0"/>
          <w:color w:val="333333"/>
          <w:spacing w:val="0"/>
          <w:kern w:val="0"/>
          <w:sz w:val="25"/>
          <w:szCs w:val="25"/>
          <w:bdr w:val="none" w:color="auto" w:sz="0" w:space="0"/>
          <w:shd w:val="clear" w:fill="FFFFFF"/>
          <w:lang w:val="en-US" w:eastAsia="zh-CN" w:bidi="ar"/>
        </w:rPr>
        <w:t>第四条学士学位授予工作在学校学位评定委员会领导下进行，日常工作由学校学位评定委员会办公室负责。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2" w:afterAutospacing="0" w:line="480" w:lineRule="atLeast"/>
        <w:ind w:left="0" w:right="0" w:firstLine="516"/>
        <w:jc w:val="left"/>
        <w:rPr>
          <w:rFonts w:hint="default" w:ascii="Tahoma" w:hAnsi="Tahoma" w:eastAsia="Tahoma" w:cs="Tahoma"/>
          <w:caps w:val="0"/>
          <w:color w:val="333333"/>
          <w:spacing w:val="0"/>
          <w:sz w:val="16"/>
          <w:szCs w:val="16"/>
        </w:rPr>
      </w:pPr>
      <w:r>
        <w:rPr>
          <w:rFonts w:hint="eastAsia" w:ascii="仿宋" w:hAnsi="仿宋" w:eastAsia="仿宋" w:cs="仿宋"/>
          <w:caps w:val="0"/>
          <w:color w:val="333333"/>
          <w:spacing w:val="0"/>
          <w:kern w:val="0"/>
          <w:sz w:val="25"/>
          <w:szCs w:val="25"/>
          <w:bdr w:val="none" w:color="auto" w:sz="0" w:space="0"/>
          <w:shd w:val="clear" w:fill="FFFFFF"/>
          <w:lang w:val="en-US" w:eastAsia="zh-CN" w:bidi="ar"/>
        </w:rPr>
        <w:t>第五条有下列情形之一者，不授予学士学位：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2" w:afterAutospacing="0" w:line="480" w:lineRule="atLeast"/>
        <w:ind w:left="0" w:right="0" w:firstLine="516"/>
        <w:jc w:val="left"/>
        <w:rPr>
          <w:rFonts w:hint="default" w:ascii="Tahoma" w:hAnsi="Tahoma" w:eastAsia="Tahoma" w:cs="Tahoma"/>
          <w:caps w:val="0"/>
          <w:color w:val="333333"/>
          <w:spacing w:val="0"/>
          <w:sz w:val="16"/>
          <w:szCs w:val="16"/>
        </w:rPr>
      </w:pPr>
      <w:r>
        <w:rPr>
          <w:rFonts w:hint="eastAsia" w:ascii="仿宋" w:hAnsi="仿宋" w:eastAsia="仿宋" w:cs="仿宋"/>
          <w:caps w:val="0"/>
          <w:color w:val="333333"/>
          <w:spacing w:val="0"/>
          <w:kern w:val="0"/>
          <w:sz w:val="25"/>
          <w:szCs w:val="25"/>
          <w:bdr w:val="none" w:color="auto" w:sz="0" w:space="0"/>
          <w:shd w:val="clear" w:fill="FFFFFF"/>
          <w:lang w:val="en-US" w:eastAsia="zh-CN" w:bidi="ar"/>
        </w:rPr>
        <w:t>（一）违背国家法律法规、公民道德规范、学校规章制度，品行不端正；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2" w:afterAutospacing="0" w:line="480" w:lineRule="atLeast"/>
        <w:ind w:left="0" w:right="0" w:firstLine="516"/>
        <w:jc w:val="left"/>
        <w:rPr>
          <w:rFonts w:hint="default" w:ascii="Tahoma" w:hAnsi="Tahoma" w:eastAsia="Tahoma" w:cs="Tahoma"/>
          <w:caps w:val="0"/>
          <w:color w:val="333333"/>
          <w:spacing w:val="0"/>
          <w:sz w:val="16"/>
          <w:szCs w:val="16"/>
        </w:rPr>
      </w:pPr>
      <w:r>
        <w:rPr>
          <w:rFonts w:hint="eastAsia" w:ascii="仿宋" w:hAnsi="仿宋" w:eastAsia="仿宋" w:cs="仿宋"/>
          <w:caps w:val="0"/>
          <w:color w:val="333333"/>
          <w:spacing w:val="0"/>
          <w:kern w:val="0"/>
          <w:sz w:val="25"/>
          <w:szCs w:val="25"/>
          <w:bdr w:val="none" w:color="auto" w:sz="0" w:space="0"/>
          <w:shd w:val="clear" w:fill="FFFFFF"/>
          <w:lang w:val="en-US" w:eastAsia="zh-CN" w:bidi="ar"/>
        </w:rPr>
        <w:t>（二）未修完培养计划规定的课程或学分，毕业当年未能获得毕业证书者；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2" w:afterAutospacing="0" w:line="480" w:lineRule="atLeast"/>
        <w:ind w:left="0" w:right="0" w:firstLine="516"/>
        <w:jc w:val="left"/>
        <w:rPr>
          <w:rFonts w:hint="default" w:ascii="Tahoma" w:hAnsi="Tahoma" w:eastAsia="Tahoma" w:cs="Tahoma"/>
          <w:caps w:val="0"/>
          <w:color w:val="333333"/>
          <w:spacing w:val="0"/>
          <w:sz w:val="16"/>
          <w:szCs w:val="16"/>
        </w:rPr>
      </w:pPr>
      <w:r>
        <w:rPr>
          <w:rFonts w:hint="eastAsia" w:ascii="仿宋" w:hAnsi="仿宋" w:eastAsia="仿宋" w:cs="仿宋"/>
          <w:caps w:val="0"/>
          <w:color w:val="333333"/>
          <w:spacing w:val="0"/>
          <w:kern w:val="0"/>
          <w:sz w:val="25"/>
          <w:szCs w:val="25"/>
          <w:bdr w:val="none" w:color="auto" w:sz="0" w:space="0"/>
          <w:shd w:val="clear" w:fill="FFFFFF"/>
          <w:lang w:val="en-US" w:eastAsia="zh-CN" w:bidi="ar"/>
        </w:rPr>
        <w:t>（三）违背学术诚信，因考试违纪受到过记过以上处分者；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2" w:afterAutospacing="0" w:line="480" w:lineRule="atLeast"/>
        <w:ind w:left="0" w:right="0" w:firstLine="516"/>
        <w:jc w:val="left"/>
        <w:rPr>
          <w:rFonts w:hint="default" w:ascii="Tahoma" w:hAnsi="Tahoma" w:eastAsia="Tahoma" w:cs="Tahoma"/>
          <w:caps w:val="0"/>
          <w:color w:val="333333"/>
          <w:spacing w:val="0"/>
          <w:sz w:val="16"/>
          <w:szCs w:val="16"/>
        </w:rPr>
      </w:pPr>
      <w:r>
        <w:rPr>
          <w:rFonts w:hint="eastAsia" w:ascii="仿宋" w:hAnsi="仿宋" w:eastAsia="仿宋" w:cs="仿宋"/>
          <w:caps w:val="0"/>
          <w:color w:val="333333"/>
          <w:spacing w:val="0"/>
          <w:kern w:val="0"/>
          <w:sz w:val="25"/>
          <w:szCs w:val="25"/>
          <w:bdr w:val="none" w:color="auto" w:sz="0" w:space="0"/>
          <w:shd w:val="clear" w:fill="FFFFFF"/>
          <w:lang w:val="en-US" w:eastAsia="zh-CN" w:bidi="ar"/>
        </w:rPr>
        <w:t>（四）剽窃、抄袭他人研究成果、弄虚作假，情节严重者。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2" w:afterAutospacing="0" w:line="480" w:lineRule="atLeast"/>
        <w:ind w:left="0" w:right="0" w:firstLine="516"/>
        <w:jc w:val="left"/>
        <w:rPr>
          <w:rFonts w:hint="default" w:ascii="Tahoma" w:hAnsi="Tahoma" w:eastAsia="Tahoma" w:cs="Tahoma"/>
          <w:caps w:val="0"/>
          <w:color w:val="333333"/>
          <w:spacing w:val="0"/>
          <w:sz w:val="16"/>
          <w:szCs w:val="16"/>
        </w:rPr>
      </w:pPr>
      <w:r>
        <w:rPr>
          <w:rFonts w:hint="eastAsia" w:ascii="仿宋" w:hAnsi="仿宋" w:eastAsia="仿宋" w:cs="仿宋"/>
          <w:caps w:val="0"/>
          <w:color w:val="333333"/>
          <w:spacing w:val="0"/>
          <w:kern w:val="0"/>
          <w:sz w:val="25"/>
          <w:szCs w:val="25"/>
          <w:bdr w:val="none" w:color="auto" w:sz="0" w:space="0"/>
          <w:shd w:val="clear" w:fill="FFFFFF"/>
          <w:lang w:val="en-US" w:eastAsia="zh-CN" w:bidi="ar"/>
        </w:rPr>
        <w:t>第六条毕业生已达到毕业条件，但因第五条第（三）款情形，不能授予学士学位者，如在学科竞赛、科学研究、社会实践等方面取得突出成绩，符合以下情况之一者，可破格申请授予学士学位：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2" w:afterAutospacing="0" w:line="480" w:lineRule="atLeast"/>
        <w:ind w:left="0" w:right="0" w:firstLine="516"/>
        <w:jc w:val="left"/>
        <w:rPr>
          <w:rFonts w:hint="default" w:ascii="Tahoma" w:hAnsi="Tahoma" w:eastAsia="Tahoma" w:cs="Tahoma"/>
          <w:caps w:val="0"/>
          <w:color w:val="333333"/>
          <w:spacing w:val="0"/>
          <w:sz w:val="16"/>
          <w:szCs w:val="16"/>
        </w:rPr>
      </w:pPr>
      <w:r>
        <w:rPr>
          <w:rFonts w:hint="eastAsia" w:ascii="仿宋" w:hAnsi="仿宋" w:eastAsia="仿宋" w:cs="仿宋"/>
          <w:caps w:val="0"/>
          <w:color w:val="333333"/>
          <w:spacing w:val="0"/>
          <w:kern w:val="0"/>
          <w:sz w:val="25"/>
          <w:szCs w:val="25"/>
          <w:bdr w:val="none" w:color="auto" w:sz="0" w:space="0"/>
          <w:shd w:val="clear" w:fill="FFFFFF"/>
          <w:lang w:val="en-US" w:eastAsia="zh-CN" w:bidi="ar"/>
        </w:rPr>
        <w:t>（一）在校学习期间，在各类学科和科技竞赛中取得优异成绩，获得国家奖且排名前五或省级二等奖及以上且排名前三者；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2" w:afterAutospacing="0" w:line="480" w:lineRule="atLeast"/>
        <w:ind w:left="0" w:right="0" w:firstLine="516"/>
        <w:jc w:val="left"/>
        <w:rPr>
          <w:rFonts w:hint="default" w:ascii="Tahoma" w:hAnsi="Tahoma" w:eastAsia="Tahoma" w:cs="Tahoma"/>
          <w:caps w:val="0"/>
          <w:color w:val="333333"/>
          <w:spacing w:val="0"/>
          <w:sz w:val="16"/>
          <w:szCs w:val="16"/>
        </w:rPr>
      </w:pPr>
      <w:r>
        <w:rPr>
          <w:rFonts w:hint="eastAsia" w:ascii="仿宋" w:hAnsi="仿宋" w:eastAsia="仿宋" w:cs="仿宋"/>
          <w:caps w:val="0"/>
          <w:color w:val="333333"/>
          <w:spacing w:val="0"/>
          <w:kern w:val="0"/>
          <w:sz w:val="25"/>
          <w:szCs w:val="25"/>
          <w:bdr w:val="none" w:color="auto" w:sz="0" w:space="0"/>
          <w:shd w:val="clear" w:fill="FFFFFF"/>
          <w:lang w:val="en-US" w:eastAsia="zh-CN" w:bidi="ar"/>
        </w:rPr>
        <w:t>（二）在校学习期间，在中国知网（</w:t>
      </w:r>
      <w:r>
        <w:rPr>
          <w:rFonts w:hint="default" w:ascii="Times New Roman" w:hAnsi="Times New Roman" w:eastAsia="Tahoma" w:cs="Times New Roman"/>
          <w:caps w:val="0"/>
          <w:color w:val="333333"/>
          <w:spacing w:val="0"/>
          <w:kern w:val="0"/>
          <w:sz w:val="25"/>
          <w:szCs w:val="25"/>
          <w:bdr w:val="none" w:color="auto" w:sz="0" w:space="0"/>
          <w:shd w:val="clear" w:fill="FFFFFF"/>
          <w:lang w:val="en-US" w:eastAsia="zh-CN" w:bidi="ar"/>
        </w:rPr>
        <w:t>CNKI</w:t>
      </w:r>
      <w:r>
        <w:rPr>
          <w:rFonts w:hint="eastAsia" w:ascii="仿宋" w:hAnsi="仿宋" w:eastAsia="仿宋" w:cs="仿宋"/>
          <w:caps w:val="0"/>
          <w:color w:val="333333"/>
          <w:spacing w:val="0"/>
          <w:kern w:val="0"/>
          <w:sz w:val="25"/>
          <w:szCs w:val="25"/>
          <w:bdr w:val="none" w:color="auto" w:sz="0" w:space="0"/>
          <w:shd w:val="clear" w:fill="FFFFFF"/>
          <w:lang w:val="en-US" w:eastAsia="zh-CN" w:bidi="ar"/>
        </w:rPr>
        <w:t>）收录的学术期刊上，以湖北经济学院为第一完成单位，并以第一作者身份发表一篇与本专业相关的学术论文者（我校指导教师为第一作者，学生为第二作者的，学生视同为第一作者），论文经中国知网检测查重率低于</w:t>
      </w:r>
      <w:r>
        <w:rPr>
          <w:rFonts w:hint="default" w:ascii="Times New Roman" w:hAnsi="Times New Roman" w:eastAsia="Tahoma" w:cs="Times New Roman"/>
          <w:caps w:val="0"/>
          <w:color w:val="333333"/>
          <w:spacing w:val="0"/>
          <w:kern w:val="0"/>
          <w:sz w:val="25"/>
          <w:szCs w:val="25"/>
          <w:bdr w:val="none" w:color="auto" w:sz="0" w:space="0"/>
          <w:shd w:val="clear" w:fill="FFFFFF"/>
          <w:lang w:val="en-US" w:eastAsia="zh-CN" w:bidi="ar"/>
        </w:rPr>
        <w:t>20%</w:t>
      </w:r>
      <w:r>
        <w:rPr>
          <w:rFonts w:hint="eastAsia" w:ascii="仿宋" w:hAnsi="仿宋" w:eastAsia="仿宋" w:cs="仿宋"/>
          <w:caps w:val="0"/>
          <w:color w:val="333333"/>
          <w:spacing w:val="0"/>
          <w:kern w:val="0"/>
          <w:sz w:val="25"/>
          <w:szCs w:val="25"/>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2" w:afterAutospacing="0" w:line="480" w:lineRule="atLeast"/>
        <w:ind w:left="0" w:right="0" w:firstLine="516"/>
        <w:jc w:val="left"/>
        <w:rPr>
          <w:rFonts w:hint="default" w:ascii="Tahoma" w:hAnsi="Tahoma" w:eastAsia="Tahoma" w:cs="Tahoma"/>
          <w:caps w:val="0"/>
          <w:color w:val="333333"/>
          <w:spacing w:val="0"/>
          <w:sz w:val="16"/>
          <w:szCs w:val="16"/>
        </w:rPr>
      </w:pPr>
      <w:r>
        <w:rPr>
          <w:rFonts w:hint="eastAsia" w:ascii="仿宋" w:hAnsi="仿宋" w:eastAsia="仿宋" w:cs="仿宋"/>
          <w:caps w:val="0"/>
          <w:color w:val="333333"/>
          <w:spacing w:val="0"/>
          <w:kern w:val="0"/>
          <w:sz w:val="25"/>
          <w:szCs w:val="25"/>
          <w:bdr w:val="none" w:color="auto" w:sz="0" w:space="0"/>
          <w:shd w:val="clear" w:fill="FFFFFF"/>
          <w:lang w:val="en-US" w:eastAsia="zh-CN" w:bidi="ar"/>
        </w:rPr>
        <w:t>（三）在校学习期间，申请并获得授权发明专利者</w:t>
      </w:r>
      <w:r>
        <w:rPr>
          <w:rFonts w:hint="default" w:ascii="Times New Roman" w:hAnsi="Times New Roman" w:eastAsia="Tahoma" w:cs="Times New Roman"/>
          <w:caps w:val="0"/>
          <w:color w:val="333333"/>
          <w:spacing w:val="0"/>
          <w:kern w:val="0"/>
          <w:sz w:val="25"/>
          <w:szCs w:val="25"/>
          <w:bdr w:val="none" w:color="auto" w:sz="0" w:space="0"/>
          <w:shd w:val="clear" w:fill="FFFFFF"/>
          <w:lang w:val="en-US" w:eastAsia="zh-CN" w:bidi="ar"/>
        </w:rPr>
        <w:t>(</w:t>
      </w:r>
      <w:r>
        <w:rPr>
          <w:rFonts w:hint="eastAsia" w:ascii="仿宋" w:hAnsi="仿宋" w:eastAsia="仿宋" w:cs="仿宋"/>
          <w:caps w:val="0"/>
          <w:color w:val="333333"/>
          <w:spacing w:val="0"/>
          <w:kern w:val="0"/>
          <w:sz w:val="25"/>
          <w:szCs w:val="25"/>
          <w:bdr w:val="none" w:color="auto" w:sz="0" w:space="0"/>
          <w:shd w:val="clear" w:fill="FFFFFF"/>
          <w:lang w:val="en-US" w:eastAsia="zh-CN" w:bidi="ar"/>
        </w:rPr>
        <w:t>第一发明人必须为学生本人，专利权人仅为湖北经济学院</w:t>
      </w:r>
      <w:r>
        <w:rPr>
          <w:rFonts w:hint="default" w:ascii="Times New Roman" w:hAnsi="Times New Roman" w:eastAsia="Tahoma" w:cs="Times New Roman"/>
          <w:caps w:val="0"/>
          <w:color w:val="333333"/>
          <w:spacing w:val="0"/>
          <w:kern w:val="0"/>
          <w:sz w:val="25"/>
          <w:szCs w:val="25"/>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2" w:afterAutospacing="0" w:line="480" w:lineRule="atLeast"/>
        <w:ind w:left="0" w:right="0" w:firstLine="516"/>
        <w:jc w:val="left"/>
        <w:rPr>
          <w:rFonts w:hint="default" w:ascii="Tahoma" w:hAnsi="Tahoma" w:eastAsia="Tahoma" w:cs="Tahoma"/>
          <w:caps w:val="0"/>
          <w:color w:val="333333"/>
          <w:spacing w:val="0"/>
          <w:sz w:val="16"/>
          <w:szCs w:val="16"/>
        </w:rPr>
      </w:pPr>
      <w:r>
        <w:rPr>
          <w:rFonts w:hint="eastAsia" w:ascii="仿宋" w:hAnsi="仿宋" w:eastAsia="仿宋" w:cs="仿宋"/>
          <w:caps w:val="0"/>
          <w:color w:val="333333"/>
          <w:spacing w:val="0"/>
          <w:kern w:val="0"/>
          <w:sz w:val="25"/>
          <w:szCs w:val="25"/>
          <w:bdr w:val="none" w:color="auto" w:sz="0" w:space="0"/>
          <w:shd w:val="clear" w:fill="FFFFFF"/>
          <w:lang w:val="en-US" w:eastAsia="zh-CN" w:bidi="ar"/>
        </w:rPr>
        <w:t>（四）学生应征入伍或服役期满退伍者；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2" w:afterAutospacing="0" w:line="480" w:lineRule="atLeast"/>
        <w:ind w:left="0" w:right="0" w:firstLine="516"/>
        <w:jc w:val="left"/>
        <w:rPr>
          <w:rFonts w:hint="default" w:ascii="Tahoma" w:hAnsi="Tahoma" w:eastAsia="Tahoma" w:cs="Tahoma"/>
          <w:caps w:val="0"/>
          <w:color w:val="333333"/>
          <w:spacing w:val="0"/>
          <w:sz w:val="16"/>
          <w:szCs w:val="16"/>
        </w:rPr>
      </w:pPr>
      <w:r>
        <w:rPr>
          <w:rFonts w:hint="eastAsia" w:ascii="仿宋" w:hAnsi="仿宋" w:eastAsia="仿宋" w:cs="仿宋"/>
          <w:caps w:val="0"/>
          <w:color w:val="333333"/>
          <w:spacing w:val="0"/>
          <w:kern w:val="0"/>
          <w:sz w:val="25"/>
          <w:szCs w:val="25"/>
          <w:bdr w:val="none" w:color="auto" w:sz="0" w:space="0"/>
          <w:shd w:val="clear" w:fill="FFFFFF"/>
          <w:lang w:val="en-US" w:eastAsia="zh-CN" w:bidi="ar"/>
        </w:rPr>
        <w:t>（五）考上公务员、研究生或参加国家支援边远地区行动计划项目；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2" w:afterAutospacing="0" w:line="480" w:lineRule="atLeast"/>
        <w:ind w:left="0" w:right="0" w:firstLine="516"/>
        <w:jc w:val="left"/>
        <w:rPr>
          <w:rFonts w:hint="default" w:ascii="Tahoma" w:hAnsi="Tahoma" w:eastAsia="Tahoma" w:cs="Tahoma"/>
          <w:caps w:val="0"/>
          <w:color w:val="333333"/>
          <w:spacing w:val="0"/>
          <w:sz w:val="16"/>
          <w:szCs w:val="16"/>
        </w:rPr>
      </w:pPr>
      <w:r>
        <w:rPr>
          <w:rFonts w:hint="eastAsia" w:ascii="仿宋" w:hAnsi="仿宋" w:eastAsia="仿宋" w:cs="仿宋"/>
          <w:caps w:val="0"/>
          <w:color w:val="333333"/>
          <w:spacing w:val="0"/>
          <w:kern w:val="0"/>
          <w:sz w:val="25"/>
          <w:szCs w:val="25"/>
          <w:bdr w:val="none" w:color="auto" w:sz="0" w:space="0"/>
          <w:shd w:val="clear" w:fill="FFFFFF"/>
          <w:lang w:val="en-US" w:eastAsia="zh-CN" w:bidi="ar"/>
        </w:rPr>
        <w:t>（六）在社会实践中获得省级以上奖励者；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2" w:afterAutospacing="0" w:line="480" w:lineRule="atLeast"/>
        <w:ind w:left="0" w:right="0" w:firstLine="516"/>
        <w:jc w:val="left"/>
        <w:rPr>
          <w:rFonts w:hint="default" w:ascii="Tahoma" w:hAnsi="Tahoma" w:eastAsia="Tahoma" w:cs="Tahoma"/>
          <w:caps w:val="0"/>
          <w:color w:val="333333"/>
          <w:spacing w:val="0"/>
          <w:sz w:val="16"/>
          <w:szCs w:val="16"/>
        </w:rPr>
      </w:pPr>
      <w:r>
        <w:rPr>
          <w:rFonts w:hint="eastAsia" w:ascii="仿宋" w:hAnsi="仿宋" w:eastAsia="仿宋" w:cs="仿宋"/>
          <w:caps w:val="0"/>
          <w:color w:val="333333"/>
          <w:spacing w:val="0"/>
          <w:kern w:val="0"/>
          <w:sz w:val="25"/>
          <w:szCs w:val="25"/>
          <w:bdr w:val="none" w:color="auto" w:sz="0" w:space="0"/>
          <w:shd w:val="clear" w:fill="FFFFFF"/>
          <w:lang w:val="en-US" w:eastAsia="zh-CN" w:bidi="ar"/>
        </w:rPr>
        <w:t>（七）学校学位评定委员会决定可破格授予学位的。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2" w:afterAutospacing="0" w:line="480" w:lineRule="atLeast"/>
        <w:ind w:left="0" w:right="0" w:firstLine="516"/>
        <w:jc w:val="left"/>
        <w:rPr>
          <w:rFonts w:hint="default" w:ascii="Tahoma" w:hAnsi="Tahoma" w:eastAsia="Tahoma" w:cs="Tahoma"/>
          <w:caps w:val="0"/>
          <w:color w:val="333333"/>
          <w:spacing w:val="0"/>
          <w:sz w:val="16"/>
          <w:szCs w:val="16"/>
        </w:rPr>
      </w:pPr>
      <w:r>
        <w:rPr>
          <w:rFonts w:hint="eastAsia" w:ascii="仿宋" w:hAnsi="仿宋" w:eastAsia="仿宋" w:cs="仿宋"/>
          <w:caps w:val="0"/>
          <w:color w:val="333333"/>
          <w:spacing w:val="0"/>
          <w:kern w:val="0"/>
          <w:sz w:val="25"/>
          <w:szCs w:val="25"/>
          <w:bdr w:val="none" w:color="auto" w:sz="0" w:space="0"/>
          <w:shd w:val="clear" w:fill="FFFFFF"/>
          <w:lang w:val="en-US" w:eastAsia="zh-CN" w:bidi="ar"/>
        </w:rPr>
        <w:t>第七条学士学位授予程序依据《湖北经济学院学位评定委员会章程》相关内容执行。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2" w:afterAutospacing="0" w:line="480" w:lineRule="atLeast"/>
        <w:ind w:left="0" w:right="0" w:firstLine="516"/>
        <w:jc w:val="left"/>
        <w:rPr>
          <w:rFonts w:hint="default" w:ascii="Tahoma" w:hAnsi="Tahoma" w:eastAsia="Tahoma" w:cs="Tahoma"/>
          <w:caps w:val="0"/>
          <w:color w:val="333333"/>
          <w:spacing w:val="0"/>
          <w:sz w:val="16"/>
          <w:szCs w:val="16"/>
        </w:rPr>
      </w:pPr>
      <w:r>
        <w:rPr>
          <w:rFonts w:hint="eastAsia" w:ascii="仿宋" w:hAnsi="仿宋" w:eastAsia="仿宋" w:cs="仿宋"/>
          <w:caps w:val="0"/>
          <w:color w:val="333333"/>
          <w:spacing w:val="0"/>
          <w:kern w:val="0"/>
          <w:sz w:val="25"/>
          <w:szCs w:val="25"/>
          <w:bdr w:val="none" w:color="auto" w:sz="0" w:space="0"/>
          <w:shd w:val="clear" w:fill="FFFFFF"/>
          <w:lang w:val="en-US" w:eastAsia="zh-CN" w:bidi="ar"/>
        </w:rPr>
        <w:t>（一）校学位评定委员会一般每年召开两次例会，审议学位授予工作。其它有关学位评定工作，如有必要，可临时由学位评定委员会主席决定召开或授权召开。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2" w:afterAutospacing="0" w:line="480" w:lineRule="atLeast"/>
        <w:ind w:left="0" w:right="0" w:firstLine="516"/>
        <w:jc w:val="left"/>
        <w:rPr>
          <w:rFonts w:hint="default" w:ascii="Tahoma" w:hAnsi="Tahoma" w:eastAsia="Tahoma" w:cs="Tahoma"/>
          <w:caps w:val="0"/>
          <w:color w:val="333333"/>
          <w:spacing w:val="0"/>
          <w:sz w:val="16"/>
          <w:szCs w:val="16"/>
        </w:rPr>
      </w:pPr>
      <w:r>
        <w:rPr>
          <w:rFonts w:hint="eastAsia" w:ascii="仿宋" w:hAnsi="仿宋" w:eastAsia="仿宋" w:cs="仿宋"/>
          <w:caps w:val="0"/>
          <w:color w:val="333333"/>
          <w:spacing w:val="0"/>
          <w:kern w:val="0"/>
          <w:sz w:val="25"/>
          <w:szCs w:val="25"/>
          <w:bdr w:val="none" w:color="auto" w:sz="0" w:space="0"/>
          <w:shd w:val="clear" w:fill="FFFFFF"/>
          <w:lang w:val="en-US" w:eastAsia="zh-CN" w:bidi="ar"/>
        </w:rPr>
        <w:t>（二）学位评定分委员会应分别于每年学校学位评定委员会两次例会前召开全体会议，进行学位评定工作。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2" w:afterAutospacing="0" w:line="480" w:lineRule="atLeast"/>
        <w:ind w:left="0" w:right="0" w:firstLine="516"/>
        <w:jc w:val="left"/>
        <w:rPr>
          <w:rFonts w:hint="default" w:ascii="Tahoma" w:hAnsi="Tahoma" w:eastAsia="Tahoma" w:cs="Tahoma"/>
          <w:caps w:val="0"/>
          <w:color w:val="333333"/>
          <w:spacing w:val="0"/>
          <w:sz w:val="16"/>
          <w:szCs w:val="16"/>
        </w:rPr>
      </w:pPr>
      <w:r>
        <w:rPr>
          <w:rFonts w:hint="eastAsia" w:ascii="仿宋" w:hAnsi="仿宋" w:eastAsia="仿宋" w:cs="仿宋"/>
          <w:caps w:val="0"/>
          <w:color w:val="333333"/>
          <w:spacing w:val="0"/>
          <w:kern w:val="0"/>
          <w:sz w:val="25"/>
          <w:szCs w:val="25"/>
          <w:bdr w:val="none" w:color="auto" w:sz="0" w:space="0"/>
          <w:shd w:val="clear" w:fill="FFFFFF"/>
          <w:lang w:val="en-US" w:eastAsia="zh-CN" w:bidi="ar"/>
        </w:rPr>
        <w:t>（三）学位评定委员会及分委员会在工作中应遵循以下原则：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2" w:afterAutospacing="0" w:line="480" w:lineRule="atLeast"/>
        <w:ind w:left="0" w:right="0" w:firstLine="516"/>
        <w:jc w:val="left"/>
        <w:rPr>
          <w:rFonts w:hint="default" w:ascii="Tahoma" w:hAnsi="Tahoma" w:eastAsia="Tahoma" w:cs="Tahoma"/>
          <w:caps w:val="0"/>
          <w:color w:val="333333"/>
          <w:spacing w:val="0"/>
          <w:sz w:val="16"/>
          <w:szCs w:val="16"/>
        </w:rPr>
      </w:pPr>
      <w:r>
        <w:rPr>
          <w:rFonts w:hint="default" w:ascii="Times New Roman" w:hAnsi="Times New Roman" w:eastAsia="Tahoma" w:cs="Times New Roman"/>
          <w:caps w:val="0"/>
          <w:color w:val="333333"/>
          <w:spacing w:val="0"/>
          <w:kern w:val="0"/>
          <w:sz w:val="25"/>
          <w:szCs w:val="25"/>
          <w:bdr w:val="none" w:color="auto" w:sz="0" w:space="0"/>
          <w:shd w:val="clear" w:fill="FFFFFF"/>
          <w:lang w:val="en-US" w:eastAsia="zh-CN" w:bidi="ar"/>
        </w:rPr>
        <w:t>1</w:t>
      </w:r>
      <w:r>
        <w:rPr>
          <w:rFonts w:hint="eastAsia" w:ascii="仿宋" w:hAnsi="仿宋" w:eastAsia="仿宋" w:cs="仿宋"/>
          <w:caps w:val="0"/>
          <w:color w:val="333333"/>
          <w:spacing w:val="0"/>
          <w:kern w:val="0"/>
          <w:sz w:val="25"/>
          <w:szCs w:val="25"/>
          <w:bdr w:val="none" w:color="auto" w:sz="0" w:space="0"/>
          <w:shd w:val="clear" w:fill="FFFFFF"/>
          <w:lang w:val="en-US" w:eastAsia="zh-CN" w:bidi="ar"/>
        </w:rPr>
        <w:t>．坚持标准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2" w:afterAutospacing="0" w:line="480" w:lineRule="atLeast"/>
        <w:ind w:left="0" w:right="0" w:firstLine="516"/>
        <w:jc w:val="left"/>
        <w:rPr>
          <w:rFonts w:hint="default" w:ascii="Tahoma" w:hAnsi="Tahoma" w:eastAsia="Tahoma" w:cs="Tahoma"/>
          <w:caps w:val="0"/>
          <w:color w:val="333333"/>
          <w:spacing w:val="0"/>
          <w:sz w:val="16"/>
          <w:szCs w:val="16"/>
        </w:rPr>
      </w:pPr>
      <w:r>
        <w:rPr>
          <w:rFonts w:hint="eastAsia" w:ascii="仿宋" w:hAnsi="仿宋" w:eastAsia="仿宋" w:cs="仿宋"/>
          <w:caps w:val="0"/>
          <w:color w:val="333333"/>
          <w:spacing w:val="0"/>
          <w:kern w:val="0"/>
          <w:sz w:val="25"/>
          <w:szCs w:val="25"/>
          <w:bdr w:val="none" w:color="auto" w:sz="0" w:space="0"/>
          <w:shd w:val="clear" w:fill="FFFFFF"/>
          <w:lang w:val="en-US" w:eastAsia="zh-CN" w:bidi="ar"/>
        </w:rPr>
        <w:t>坚持学位授予标准，保证学位授予质量，维护学位授予工作的严肃性。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2" w:afterAutospacing="0" w:line="480" w:lineRule="atLeast"/>
        <w:ind w:left="0" w:right="0" w:firstLine="516"/>
        <w:jc w:val="left"/>
        <w:rPr>
          <w:rFonts w:hint="default" w:ascii="Tahoma" w:hAnsi="Tahoma" w:eastAsia="Tahoma" w:cs="Tahoma"/>
          <w:caps w:val="0"/>
          <w:color w:val="333333"/>
          <w:spacing w:val="0"/>
          <w:sz w:val="16"/>
          <w:szCs w:val="16"/>
        </w:rPr>
      </w:pPr>
      <w:r>
        <w:rPr>
          <w:rFonts w:hint="default" w:ascii="Times New Roman" w:hAnsi="Times New Roman" w:eastAsia="Tahoma" w:cs="Times New Roman"/>
          <w:caps w:val="0"/>
          <w:color w:val="333333"/>
          <w:spacing w:val="0"/>
          <w:kern w:val="0"/>
          <w:sz w:val="25"/>
          <w:szCs w:val="25"/>
          <w:bdr w:val="none" w:color="auto" w:sz="0" w:space="0"/>
          <w:shd w:val="clear" w:fill="FFFFFF"/>
          <w:lang w:val="en-US" w:eastAsia="zh-CN" w:bidi="ar"/>
        </w:rPr>
        <w:t>2</w:t>
      </w:r>
      <w:r>
        <w:rPr>
          <w:rFonts w:hint="eastAsia" w:ascii="仿宋" w:hAnsi="仿宋" w:eastAsia="仿宋" w:cs="仿宋"/>
          <w:caps w:val="0"/>
          <w:color w:val="333333"/>
          <w:spacing w:val="0"/>
          <w:kern w:val="0"/>
          <w:sz w:val="25"/>
          <w:szCs w:val="25"/>
          <w:bdr w:val="none" w:color="auto" w:sz="0" w:space="0"/>
          <w:shd w:val="clear" w:fill="FFFFFF"/>
          <w:lang w:val="en-US" w:eastAsia="zh-CN" w:bidi="ar"/>
        </w:rPr>
        <w:t>．坚持民主集中制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2" w:afterAutospacing="0" w:line="480" w:lineRule="atLeast"/>
        <w:ind w:left="0" w:right="0" w:firstLine="516"/>
        <w:jc w:val="left"/>
        <w:rPr>
          <w:rFonts w:hint="default" w:ascii="Tahoma" w:hAnsi="Tahoma" w:eastAsia="Tahoma" w:cs="Tahoma"/>
          <w:caps w:val="0"/>
          <w:color w:val="333333"/>
          <w:spacing w:val="0"/>
          <w:sz w:val="16"/>
          <w:szCs w:val="16"/>
        </w:rPr>
      </w:pPr>
      <w:r>
        <w:rPr>
          <w:rFonts w:hint="eastAsia" w:ascii="仿宋" w:hAnsi="仿宋" w:eastAsia="仿宋" w:cs="仿宋"/>
          <w:caps w:val="0"/>
          <w:color w:val="333333"/>
          <w:spacing w:val="0"/>
          <w:kern w:val="0"/>
          <w:sz w:val="25"/>
          <w:szCs w:val="25"/>
          <w:bdr w:val="none" w:color="auto" w:sz="0" w:space="0"/>
          <w:shd w:val="clear" w:fill="FFFFFF"/>
          <w:lang w:val="en-US" w:eastAsia="zh-CN" w:bidi="ar"/>
        </w:rPr>
        <w:t>（</w:t>
      </w:r>
      <w:r>
        <w:rPr>
          <w:rFonts w:hint="default" w:ascii="Times New Roman" w:hAnsi="Times New Roman" w:eastAsia="Tahoma" w:cs="Times New Roman"/>
          <w:caps w:val="0"/>
          <w:color w:val="333333"/>
          <w:spacing w:val="0"/>
          <w:kern w:val="0"/>
          <w:sz w:val="25"/>
          <w:szCs w:val="25"/>
          <w:bdr w:val="none" w:color="auto" w:sz="0" w:space="0"/>
          <w:shd w:val="clear" w:fill="FFFFFF"/>
          <w:lang w:val="en-US" w:eastAsia="zh-CN" w:bidi="ar"/>
        </w:rPr>
        <w:t>1</w:t>
      </w:r>
      <w:r>
        <w:rPr>
          <w:rFonts w:hint="eastAsia" w:ascii="仿宋" w:hAnsi="仿宋" w:eastAsia="仿宋" w:cs="仿宋"/>
          <w:caps w:val="0"/>
          <w:color w:val="333333"/>
          <w:spacing w:val="0"/>
          <w:kern w:val="0"/>
          <w:sz w:val="25"/>
          <w:szCs w:val="25"/>
          <w:bdr w:val="none" w:color="auto" w:sz="0" w:space="0"/>
          <w:shd w:val="clear" w:fill="FFFFFF"/>
          <w:lang w:val="en-US" w:eastAsia="zh-CN" w:bidi="ar"/>
        </w:rPr>
        <w:t>）学位评定委员会及分委员会决定事项时采用无记名表决方式。召开会议，实际到会人数必须不少于全体委员数三分之二；在作出决议进行表决时，经到会委员三分之二以上（含）同意，且同意人数须达到该委员会全体委员人数的二分之一以上（含），方为有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2" w:afterAutospacing="0" w:line="480" w:lineRule="atLeast"/>
        <w:ind w:left="0" w:right="0" w:firstLine="516"/>
        <w:jc w:val="left"/>
        <w:rPr>
          <w:rFonts w:hint="default" w:ascii="Tahoma" w:hAnsi="Tahoma" w:eastAsia="Tahoma" w:cs="Tahoma"/>
          <w:caps w:val="0"/>
          <w:color w:val="333333"/>
          <w:spacing w:val="0"/>
          <w:sz w:val="16"/>
          <w:szCs w:val="16"/>
        </w:rPr>
      </w:pPr>
      <w:r>
        <w:rPr>
          <w:rFonts w:hint="eastAsia" w:ascii="仿宋" w:hAnsi="仿宋" w:eastAsia="仿宋" w:cs="仿宋"/>
          <w:caps w:val="0"/>
          <w:color w:val="333333"/>
          <w:spacing w:val="0"/>
          <w:kern w:val="0"/>
          <w:sz w:val="25"/>
          <w:szCs w:val="25"/>
          <w:bdr w:val="none" w:color="auto" w:sz="0" w:space="0"/>
          <w:shd w:val="clear" w:fill="FFFFFF"/>
          <w:lang w:val="en-US" w:eastAsia="zh-CN" w:bidi="ar"/>
        </w:rPr>
        <w:t>（</w:t>
      </w:r>
      <w:r>
        <w:rPr>
          <w:rFonts w:hint="default" w:ascii="Times New Roman" w:hAnsi="Times New Roman" w:eastAsia="Tahoma" w:cs="Times New Roman"/>
          <w:caps w:val="0"/>
          <w:color w:val="333333"/>
          <w:spacing w:val="0"/>
          <w:kern w:val="0"/>
          <w:sz w:val="25"/>
          <w:szCs w:val="25"/>
          <w:bdr w:val="none" w:color="auto" w:sz="0" w:space="0"/>
          <w:shd w:val="clear" w:fill="FFFFFF"/>
          <w:lang w:val="en-US" w:eastAsia="zh-CN" w:bidi="ar"/>
        </w:rPr>
        <w:t>2</w:t>
      </w:r>
      <w:r>
        <w:rPr>
          <w:rFonts w:hint="eastAsia" w:ascii="仿宋" w:hAnsi="仿宋" w:eastAsia="仿宋" w:cs="仿宋"/>
          <w:caps w:val="0"/>
          <w:color w:val="333333"/>
          <w:spacing w:val="0"/>
          <w:kern w:val="0"/>
          <w:sz w:val="25"/>
          <w:szCs w:val="25"/>
          <w:bdr w:val="none" w:color="auto" w:sz="0" w:space="0"/>
          <w:shd w:val="clear" w:fill="FFFFFF"/>
          <w:lang w:val="en-US" w:eastAsia="zh-CN" w:bidi="ar"/>
        </w:rPr>
        <w:t>）对有争议的问题，校学位评定委员会在作出裁决前应充分听取学位评定分委员会和有关人员的意见；在作出裁决后，学位评定分委员会和有关人员应服从和维护校学位评定委员会的裁决：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2" w:afterAutospacing="0" w:line="480" w:lineRule="atLeast"/>
        <w:ind w:left="0" w:right="0" w:firstLine="516"/>
        <w:jc w:val="left"/>
        <w:rPr>
          <w:rFonts w:hint="default" w:ascii="Tahoma" w:hAnsi="Tahoma" w:eastAsia="Tahoma" w:cs="Tahoma"/>
          <w:caps w:val="0"/>
          <w:color w:val="333333"/>
          <w:spacing w:val="0"/>
          <w:sz w:val="16"/>
          <w:szCs w:val="16"/>
        </w:rPr>
      </w:pPr>
      <w:r>
        <w:rPr>
          <w:rFonts w:hint="eastAsia" w:ascii="仿宋" w:hAnsi="仿宋" w:eastAsia="仿宋" w:cs="仿宋"/>
          <w:caps w:val="0"/>
          <w:color w:val="333333"/>
          <w:spacing w:val="0"/>
          <w:kern w:val="0"/>
          <w:sz w:val="25"/>
          <w:szCs w:val="25"/>
          <w:bdr w:val="none" w:color="auto" w:sz="0" w:space="0"/>
          <w:shd w:val="clear" w:fill="FFFFFF"/>
          <w:lang w:val="en-US" w:eastAsia="zh-CN" w:bidi="ar"/>
        </w:rPr>
        <w:t>对学位申请、课程考试、论文答辩等有争议的，有关人员可在相应结果公布之日起两个月内向所在学院学位评定分委员会提出申诉。经学位评定分委员会裁决后，仍有争议的，可在两个月内向校学位评定委员会提出申诉，由校学位评定委员会复审，复审后的决议为最后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2" w:afterAutospacing="0" w:line="480" w:lineRule="atLeast"/>
        <w:ind w:left="0" w:right="0" w:firstLine="516"/>
        <w:jc w:val="left"/>
        <w:rPr>
          <w:rFonts w:hint="default" w:ascii="Tahoma" w:hAnsi="Tahoma" w:eastAsia="Tahoma" w:cs="Tahoma"/>
          <w:caps w:val="0"/>
          <w:color w:val="333333"/>
          <w:spacing w:val="0"/>
          <w:sz w:val="16"/>
          <w:szCs w:val="16"/>
        </w:rPr>
      </w:pPr>
      <w:r>
        <w:rPr>
          <w:rFonts w:hint="eastAsia" w:ascii="仿宋" w:hAnsi="仿宋" w:eastAsia="仿宋" w:cs="仿宋"/>
          <w:caps w:val="0"/>
          <w:color w:val="333333"/>
          <w:spacing w:val="0"/>
          <w:kern w:val="0"/>
          <w:sz w:val="25"/>
          <w:szCs w:val="25"/>
          <w:bdr w:val="none" w:color="auto" w:sz="0" w:space="0"/>
          <w:shd w:val="clear" w:fill="FFFFFF"/>
          <w:lang w:val="en-US" w:eastAsia="zh-CN" w:bidi="ar"/>
        </w:rPr>
        <w:t>第八条成人教育学生学士学位授予参照本办法执行。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2" w:afterAutospacing="0" w:line="480" w:lineRule="atLeast"/>
        <w:ind w:left="0" w:right="0" w:firstLine="516"/>
        <w:jc w:val="left"/>
        <w:rPr>
          <w:rFonts w:hint="default" w:ascii="Tahoma" w:hAnsi="Tahoma" w:eastAsia="Tahoma" w:cs="Tahoma"/>
          <w:caps w:val="0"/>
          <w:color w:val="333333"/>
          <w:spacing w:val="0"/>
          <w:sz w:val="16"/>
          <w:szCs w:val="16"/>
        </w:rPr>
      </w:pPr>
      <w:r>
        <w:rPr>
          <w:rFonts w:hint="eastAsia" w:ascii="仿宋" w:hAnsi="仿宋" w:eastAsia="仿宋" w:cs="仿宋"/>
          <w:caps w:val="0"/>
          <w:color w:val="333333"/>
          <w:spacing w:val="0"/>
          <w:kern w:val="0"/>
          <w:sz w:val="25"/>
          <w:szCs w:val="25"/>
          <w:bdr w:val="none" w:color="auto" w:sz="0" w:space="0"/>
          <w:shd w:val="clear" w:fill="FFFFFF"/>
          <w:lang w:val="en-US" w:eastAsia="zh-CN" w:bidi="ar"/>
        </w:rPr>
        <w:t>第九条学士学位证书遗失或者损坏，经学生本人申请，学校核实后出具学士学位证明书。学士学位证明书与原学士学位证书具有同等效力。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2" w:afterAutospacing="0" w:line="480" w:lineRule="atLeast"/>
        <w:ind w:left="0" w:right="0" w:firstLine="516"/>
        <w:jc w:val="left"/>
        <w:rPr>
          <w:rFonts w:hint="default" w:ascii="Tahoma" w:hAnsi="Tahoma" w:eastAsia="Tahoma" w:cs="Tahoma"/>
          <w:caps w:val="0"/>
          <w:color w:val="333333"/>
          <w:spacing w:val="0"/>
          <w:sz w:val="16"/>
          <w:szCs w:val="16"/>
        </w:rPr>
      </w:pPr>
      <w:r>
        <w:rPr>
          <w:rFonts w:hint="eastAsia" w:ascii="仿宋" w:hAnsi="仿宋" w:eastAsia="仿宋" w:cs="仿宋"/>
          <w:caps w:val="0"/>
          <w:color w:val="333333"/>
          <w:spacing w:val="0"/>
          <w:kern w:val="0"/>
          <w:sz w:val="25"/>
          <w:szCs w:val="25"/>
          <w:bdr w:val="none" w:color="auto" w:sz="0" w:space="0"/>
          <w:shd w:val="clear" w:fill="FFFFFF"/>
          <w:lang w:val="en-US" w:eastAsia="zh-CN" w:bidi="ar"/>
        </w:rPr>
        <w:t>第十条本办法自公布之日起施行，原《湖北经济学院授予学士学位的实施细则》（鄂经院发〔</w:t>
      </w:r>
      <w:r>
        <w:rPr>
          <w:rFonts w:hint="default" w:ascii="Times New Roman" w:hAnsi="Times New Roman" w:eastAsia="Tahoma" w:cs="Times New Roman"/>
          <w:caps w:val="0"/>
          <w:color w:val="333333"/>
          <w:spacing w:val="0"/>
          <w:kern w:val="0"/>
          <w:sz w:val="25"/>
          <w:szCs w:val="25"/>
          <w:bdr w:val="none" w:color="auto" w:sz="0" w:space="0"/>
          <w:shd w:val="clear" w:fill="FFFFFF"/>
          <w:lang w:val="en-US" w:eastAsia="zh-CN" w:bidi="ar"/>
        </w:rPr>
        <w:t>2015</w:t>
      </w:r>
      <w:r>
        <w:rPr>
          <w:rFonts w:hint="eastAsia" w:ascii="仿宋" w:hAnsi="仿宋" w:eastAsia="仿宋" w:cs="仿宋"/>
          <w:caps w:val="0"/>
          <w:color w:val="333333"/>
          <w:spacing w:val="0"/>
          <w:kern w:val="0"/>
          <w:sz w:val="25"/>
          <w:szCs w:val="25"/>
          <w:bdr w:val="none" w:color="auto" w:sz="0" w:space="0"/>
          <w:shd w:val="clear" w:fill="FFFFFF"/>
          <w:lang w:val="en-US" w:eastAsia="zh-CN" w:bidi="ar"/>
        </w:rPr>
        <w:t>〕</w:t>
      </w:r>
      <w:r>
        <w:rPr>
          <w:rFonts w:hint="default" w:ascii="Times New Roman" w:hAnsi="Times New Roman" w:eastAsia="Tahoma" w:cs="Times New Roman"/>
          <w:caps w:val="0"/>
          <w:color w:val="333333"/>
          <w:spacing w:val="0"/>
          <w:kern w:val="0"/>
          <w:sz w:val="25"/>
          <w:szCs w:val="25"/>
          <w:bdr w:val="none" w:color="auto" w:sz="0" w:space="0"/>
          <w:shd w:val="clear" w:fill="FFFFFF"/>
          <w:lang w:val="en-US" w:eastAsia="zh-CN" w:bidi="ar"/>
        </w:rPr>
        <w:t>50</w:t>
      </w:r>
      <w:r>
        <w:rPr>
          <w:rFonts w:hint="eastAsia" w:ascii="仿宋" w:hAnsi="仿宋" w:eastAsia="仿宋" w:cs="仿宋"/>
          <w:caps w:val="0"/>
          <w:color w:val="333333"/>
          <w:spacing w:val="0"/>
          <w:kern w:val="0"/>
          <w:sz w:val="25"/>
          <w:szCs w:val="25"/>
          <w:bdr w:val="none" w:color="auto" w:sz="0" w:space="0"/>
          <w:shd w:val="clear" w:fill="FFFFFF"/>
          <w:lang w:val="en-US" w:eastAsia="zh-CN" w:bidi="ar"/>
        </w:rPr>
        <w:t>号）同时废止。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2" w:afterAutospacing="0" w:line="480" w:lineRule="atLeast"/>
        <w:ind w:left="0" w:right="0" w:firstLine="516"/>
        <w:jc w:val="left"/>
        <w:rPr>
          <w:rFonts w:hint="default" w:ascii="Tahoma" w:hAnsi="Tahoma" w:eastAsia="Tahoma" w:cs="Tahoma"/>
          <w:caps w:val="0"/>
          <w:color w:val="333333"/>
          <w:spacing w:val="0"/>
          <w:sz w:val="16"/>
          <w:szCs w:val="16"/>
        </w:rPr>
      </w:pPr>
      <w:r>
        <w:rPr>
          <w:rFonts w:hint="eastAsia" w:ascii="仿宋" w:hAnsi="仿宋" w:eastAsia="仿宋" w:cs="仿宋"/>
          <w:caps w:val="0"/>
          <w:color w:val="333333"/>
          <w:spacing w:val="0"/>
          <w:kern w:val="0"/>
          <w:sz w:val="25"/>
          <w:szCs w:val="25"/>
          <w:bdr w:val="none" w:color="auto" w:sz="0" w:space="0"/>
          <w:shd w:val="clear" w:fill="FFFFFF"/>
          <w:lang w:val="en-US" w:eastAsia="zh-CN" w:bidi="ar"/>
        </w:rPr>
        <w:t>第十一条本办法由学校学位评定委员会办公室解释。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794C39"/>
    <w:rsid w:val="5F794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2020-04-03T05:40:00Z</dcterms:created>
  <dc:creator>老坛酸菜</dc:creator>
  <cp:lastModifiedBy>老坛酸菜</cp:lastModifiedBy>
  <dcterms:modified xsi:type="dcterms:W3CDTF">2020-04-03T05:41:11Z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